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3" w:rsidRDefault="00FE29C3" w:rsidP="00FE29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NAGY GÁBOR</w:t>
      </w:r>
    </w:p>
    <w:p w:rsidR="003A7F69" w:rsidRPr="003B077D" w:rsidRDefault="00C9375F" w:rsidP="003B07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C531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A bűnbánati hét </w:t>
      </w:r>
      <w:r w:rsidR="00744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szükségessége</w:t>
      </w:r>
      <w:r w:rsidRPr="00C531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</w:t>
      </w:r>
    </w:p>
    <w:p w:rsidR="003A7F69" w:rsidRPr="003A7F69" w:rsidRDefault="003A7F69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7F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Bevezetés</w:t>
      </w:r>
    </w:p>
    <w:p w:rsidR="00A27838" w:rsidRDefault="00A27838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Magyarországi Református Egyháznak </w:t>
      </w:r>
      <w:r w:rsidR="00A05D1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őszintén szembe kell néznie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azzal a</w:t>
      </w:r>
      <w:r w:rsidR="006835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szomor</w:t>
      </w:r>
      <w:r w:rsidR="006835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ító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ténnyel, hogy gyülekezeteink nagy részében </w:t>
      </w:r>
      <w:r w:rsidR="006835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kiveszőben van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C72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bűnbánat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 hét</w:t>
      </w:r>
      <w:r w:rsidR="00C72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A27838">
        <w:rPr>
          <w:rFonts w:ascii="Times New Roman" w:hAnsi="Times New Roman" w:cs="Times New Roman"/>
          <w:sz w:val="24"/>
          <w:szCs w:val="24"/>
        </w:rPr>
        <w:t>Ahol megtartják, ott többnyire három napos lett a „hét”. Sok helyen egyetlen bibliaóra oldja meg ezt a kérdést. „Mivel nem jönnek a hívek, a végén már nem is hirdetjük meg a lehetőséget” – mondják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7838">
        <w:rPr>
          <w:rFonts w:ascii="Times New Roman" w:hAnsi="Times New Roman" w:cs="Times New Roman"/>
          <w:sz w:val="24"/>
          <w:szCs w:val="24"/>
        </w:rPr>
        <w:t xml:space="preserve"> A gyülekezetek között 16% és 41% között van azoknak az aránya, ahol egyáltalán</w:t>
      </w:r>
      <w:bookmarkStart w:id="0" w:name="_ftnref33"/>
      <w:r>
        <w:rPr>
          <w:rFonts w:ascii="Times New Roman" w:hAnsi="Times New Roman" w:cs="Times New Roman"/>
          <w:sz w:val="24"/>
          <w:szCs w:val="24"/>
        </w:rPr>
        <w:t xml:space="preserve"> nincs előkészítő istentisztelet</w:t>
      </w:r>
      <w:bookmarkEnd w:id="0"/>
      <w:r w:rsidRPr="00A27838">
        <w:rPr>
          <w:rFonts w:ascii="Times New Roman" w:hAnsi="Times New Roman" w:cs="Times New Roman"/>
          <w:sz w:val="24"/>
          <w:szCs w:val="24"/>
        </w:rPr>
        <w:t>, átlagosan 11%-ukban mondták azt, hogy hat es</w:t>
      </w:r>
      <w:r>
        <w:rPr>
          <w:rFonts w:ascii="Times New Roman" w:hAnsi="Times New Roman" w:cs="Times New Roman"/>
          <w:sz w:val="24"/>
          <w:szCs w:val="24"/>
        </w:rPr>
        <w:t xml:space="preserve">tén át van bűnbánati alkalom. A </w:t>
      </w:r>
      <w:r w:rsidRPr="00A27838">
        <w:rPr>
          <w:rFonts w:ascii="Times New Roman" w:hAnsi="Times New Roman" w:cs="Times New Roman"/>
          <w:sz w:val="24"/>
          <w:szCs w:val="24"/>
        </w:rPr>
        <w:t>legmagasabb azon gyülekezetek száma, ahol háromestés előkészítő istentiszteleteket tartanak (7% és 24% kö</w:t>
      </w:r>
      <w:bookmarkStart w:id="1" w:name="_ftnref34"/>
      <w:r>
        <w:rPr>
          <w:rFonts w:ascii="Times New Roman" w:hAnsi="Times New Roman" w:cs="Times New Roman"/>
          <w:sz w:val="24"/>
          <w:szCs w:val="24"/>
        </w:rPr>
        <w:t>zött)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="00A05D1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A278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D53456" w:rsidRDefault="00807482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B360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világ</w:t>
      </w:r>
      <w:r w:rsidR="00C729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9760E" w:rsidRPr="00C531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megváltozott, és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úgy látszik, hogy</w:t>
      </w:r>
      <w:r w:rsidR="00D658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23A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maga </w:t>
      </w:r>
      <w:r w:rsidR="00B360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egyház is bizonyos értelemben. </w:t>
      </w:r>
      <w:r w:rsidR="00724C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="0059760E" w:rsidRPr="00C531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em igazán fér már bele a mi kis posztmodern életünkbe a </w:t>
      </w:r>
      <w:r w:rsidR="00C531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bűnbánati hét megszervezése és az azon való részvétel egy-egy úrvacsorás istentisztelet előtt</w:t>
      </w:r>
      <w:r w:rsidR="00E07F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A tapasztalat </w:t>
      </w:r>
      <w:r w:rsidR="00423A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sajnos</w:t>
      </w:r>
      <w:r w:rsidR="00846CE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07F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azt mutatja</w:t>
      </w:r>
      <w:r w:rsidR="004C35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hogy sokak számára v</w:t>
      </w:r>
      <w:r w:rsidR="0059760E" w:rsidRPr="00C531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allásos nyűg</w:t>
      </w:r>
      <w:r w:rsidR="00C531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lett a bűnbánat</w:t>
      </w:r>
      <w:r w:rsidR="004C35A4">
        <w:rPr>
          <w:rFonts w:ascii="Times New Roman" w:eastAsia="Times New Roman" w:hAnsi="Times New Roman" w:cs="Times New Roman"/>
          <w:sz w:val="24"/>
          <w:szCs w:val="24"/>
          <w:lang w:eastAsia="hu-HU"/>
        </w:rPr>
        <w:t>i hét, valami olyasmi, ami elha</w:t>
      </w:r>
      <w:r w:rsidR="00E07F3F">
        <w:rPr>
          <w:rFonts w:ascii="Times New Roman" w:eastAsia="Times New Roman" w:hAnsi="Times New Roman" w:cs="Times New Roman"/>
          <w:sz w:val="24"/>
          <w:szCs w:val="24"/>
          <w:lang w:eastAsia="hu-HU"/>
        </w:rPr>
        <w:t>nyagolható, me</w:t>
      </w:r>
      <w:r w:rsidR="00D02C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llőzhető, lerövidíthető egy-két, legfeljebb </w:t>
      </w:r>
      <w:r w:rsidR="00E07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napra, illetve </w:t>
      </w:r>
      <w:r w:rsidR="00B360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helyettesíthető </w:t>
      </w:r>
      <w:r w:rsidR="00786668">
        <w:rPr>
          <w:rFonts w:ascii="Times New Roman" w:eastAsia="Times New Roman" w:hAnsi="Times New Roman" w:cs="Times New Roman"/>
          <w:sz w:val="24"/>
          <w:szCs w:val="24"/>
          <w:lang w:eastAsia="hu-HU"/>
        </w:rPr>
        <w:t>más programokkal</w:t>
      </w:r>
      <w:r w:rsidR="00683576">
        <w:rPr>
          <w:rFonts w:ascii="Times New Roman" w:eastAsia="Times New Roman" w:hAnsi="Times New Roman" w:cs="Times New Roman"/>
          <w:sz w:val="24"/>
          <w:szCs w:val="24"/>
          <w:lang w:eastAsia="hu-HU"/>
        </w:rPr>
        <w:t>, könnyűzenei estékkel, vagy „keresztyén” meditációkkal</w:t>
      </w:r>
      <w:r w:rsidR="00B360B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07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13820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Egyházunknak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azonban nem volna szabad </w:t>
      </w:r>
      <w:r w:rsidR="00683576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megfeled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>kezni</w:t>
      </w:r>
      <w:r w:rsidR="009F7D1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835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 – 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 </w:t>
      </w:r>
      <w:r w:rsidR="006835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valóban 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igaz, hogy sok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változáson me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nt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 a mai modern társadalom</w:t>
      </w:r>
      <w:r w:rsidR="006835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–, hogy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nem 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arra 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>kaptunk felhatalmazást, hogy megváltoztassu</w:t>
      </w:r>
      <w:r w:rsidR="00052974">
        <w:rPr>
          <w:rFonts w:ascii="Times New Roman" w:eastAsia="Times New Roman" w:hAnsi="Times New Roman" w:cs="Times New Roman"/>
          <w:sz w:val="24"/>
          <w:szCs w:val="24"/>
          <w:lang w:eastAsia="hu-HU"/>
        </w:rPr>
        <w:t>k a bűn f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ogalmát, </w:t>
      </w:r>
      <w:r w:rsidR="00A038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esetleg 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>tompítsu</w:t>
      </w:r>
      <w:r w:rsidR="00052974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A038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jelentését, hanem arra, hogy bűnbánatra és megtérésre hívjuk a</w:t>
      </w:r>
      <w:r w:rsidR="009F7D1C">
        <w:rPr>
          <w:rFonts w:ascii="Times New Roman" w:eastAsia="Times New Roman" w:hAnsi="Times New Roman" w:cs="Times New Roman"/>
          <w:sz w:val="24"/>
          <w:szCs w:val="24"/>
          <w:lang w:eastAsia="hu-HU"/>
        </w:rPr>
        <w:t>z Istentől elidegenedett</w:t>
      </w:r>
      <w:r w:rsidR="00A038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bűnös embert. </w:t>
      </w:r>
    </w:p>
    <w:p w:rsidR="0078116A" w:rsidRDefault="00D53456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stand-upos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Mogács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Dániel nyilatkozta </w:t>
      </w:r>
      <w:r w:rsidR="008074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néhány évvel ezelőtt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="00BF4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vele </w:t>
      </w:r>
      <w:r w:rsidR="00807482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készített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interjúban a következőt</w:t>
      </w:r>
      <w:r w:rsidRPr="00D5345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„Az emberiség egyre kevesebb szabályt tart be, egyre kevesebb dologra mondja azt, hogy bűn, ami szerintem nem viszi jó felé a világot”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27C9F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Egyre nagyobb a konszenzus abban, hogy az emberiség kontrolálatlan és emberközpontú – ahogy </w:t>
      </w:r>
      <w:proofErr w:type="spellStart"/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>Mogács</w:t>
      </w:r>
      <w:proofErr w:type="spellEnd"/>
      <w:r w:rsidR="00327C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mondja. Éppen ezért </w:t>
      </w:r>
      <w:r w:rsidR="008074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bűnvallást nemcsak, hogy nem érti, de el is utasítja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annak </w:t>
      </w:r>
      <w:r w:rsidR="00807482">
        <w:rPr>
          <w:rFonts w:ascii="Times New Roman" w:eastAsia="Times New Roman" w:hAnsi="Times New Roman" w:cs="Times New Roman"/>
          <w:sz w:val="24"/>
          <w:szCs w:val="24"/>
          <w:lang w:eastAsia="hu-HU"/>
        </w:rPr>
        <w:t>létjogosultságát.</w:t>
      </w:r>
    </w:p>
    <w:p w:rsidR="00807482" w:rsidRDefault="00807482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74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bűn</w:t>
      </w:r>
      <w:r w:rsidR="00F852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bánat </w:t>
      </w:r>
      <w:r w:rsidR="00BE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eljelentéktelenedése</w:t>
      </w:r>
    </w:p>
    <w:p w:rsidR="009F378D" w:rsidRDefault="00776E5C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>gészen ősi betegség</w:t>
      </w:r>
      <w:r w:rsidR="00962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az emberiségnek, hogy nem </w:t>
      </w:r>
      <w:r w:rsidR="001A2BC6">
        <w:rPr>
          <w:rFonts w:ascii="Times New Roman" w:eastAsia="Times New Roman" w:hAnsi="Times New Roman" w:cs="Times New Roman"/>
          <w:sz w:val="24"/>
          <w:szCs w:val="24"/>
          <w:lang w:eastAsia="hu-HU"/>
        </w:rPr>
        <w:t>érzi hiányát, szükségességét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bűn</w:t>
      </w:r>
      <w:r w:rsidR="00F85234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bánatnak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Ugyanakkor mai betegségnek 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tekinthetjük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hiszen a jelenkor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ember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különösen távolinak érzi magától a bűnbánatot. </w:t>
      </w:r>
      <w:r w:rsidR="001A2BC6">
        <w:rPr>
          <w:rFonts w:ascii="Times New Roman" w:eastAsia="Times New Roman" w:hAnsi="Times New Roman" w:cs="Times New Roman"/>
          <w:sz w:val="24"/>
          <w:szCs w:val="24"/>
          <w:lang w:eastAsia="hu-HU"/>
        </w:rPr>
        <w:t>Pedig a bűnbánat kérdése talán a legfontosabb helyesen megválaszolandó kérdése, lelkiismereti problémája a felelősen gondolkodó embernek. Ám a modern ember alig fordít gondot</w:t>
      </w:r>
      <w:r w:rsidR="001A2BC6" w:rsidRPr="001A2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2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erre, mivel úgy véli,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a forrása sok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mindennek: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újításoknak,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fejlődésnek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ahol a maga által létrehozott alkotások a mérvadók. 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Hogy lehet</w:t>
      </w:r>
      <w:r w:rsidR="00895E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éppen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ezért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vétkes az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2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ember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mindennek a forrása</w:t>
      </w:r>
      <w:proofErr w:type="gramStart"/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?!</w:t>
      </w:r>
      <w:proofErr w:type="gramEnd"/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pedig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ilyen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tudással rendelkezik, és pontosan tudja, hogy mi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re van szüksége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miért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kellene neki bármit is megbánnia? Egyáltalán, m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iért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is volna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Istenre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Miért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lenne szükség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arra, hogy bármit is me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gvalljon, amiben esetleg </w:t>
      </w:r>
      <w:r w:rsidR="006311E3">
        <w:rPr>
          <w:rFonts w:ascii="Times New Roman" w:eastAsia="Times New Roman" w:hAnsi="Times New Roman" w:cs="Times New Roman"/>
          <w:sz w:val="24"/>
          <w:szCs w:val="24"/>
          <w:lang w:eastAsia="hu-HU"/>
        </w:rPr>
        <w:t>tévedet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</w:t>
      </w:r>
      <w:r w:rsidR="00895E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>vétett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A ma emberének é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rtelmezhetetlen a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>vétek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” fogalma</w:t>
      </w:r>
      <w:r w:rsidR="00423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nem érzi magát bűnösnek, sőt inkább önmaga urának tekinti magát. </w:t>
      </w:r>
      <w:r w:rsidR="009F378D">
        <w:rPr>
          <w:rFonts w:ascii="Times New Roman" w:eastAsia="Times New Roman" w:hAnsi="Times New Roman" w:cs="Times New Roman"/>
          <w:sz w:val="24"/>
          <w:szCs w:val="24"/>
          <w:lang w:eastAsia="hu-HU"/>
        </w:rPr>
        <w:t>Ettől lesz</w:t>
      </w:r>
      <w:r w:rsidR="00CC00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élete</w:t>
      </w:r>
      <w:r w:rsidR="00C771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céltévesztett.</w:t>
      </w:r>
      <w:r w:rsidR="009F3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F0B33" w:rsidRPr="00A05D10" w:rsidRDefault="00895E4B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A világ </w:t>
      </w:r>
      <w:r w:rsidRPr="00C531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megváltozott, és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úgy látszik, hogy maga az egyház is bizonyos értelemben. A 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házassági hűtlenség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 már szinte természetes, 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magától értetődő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folyamat, 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elfogadott 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>tény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Sok helyen</w:t>
      </w:r>
      <w:r w:rsidR="00EB45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</w:t>
      </w:r>
      <w:r w:rsidR="00EB45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EB4523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tekinti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>k bűnnek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megcsalást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>, sőt reklámozzák filmekkel, időnké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>nt még ajánlják is terápián.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világban élünk</w:t>
      </w:r>
      <w:r w:rsidR="003F0B33">
        <w:rPr>
          <w:rFonts w:ascii="Times New Roman" w:eastAsia="Times New Roman" w:hAnsi="Times New Roman" w:cs="Times New Roman"/>
          <w:sz w:val="24"/>
          <w:szCs w:val="24"/>
          <w:lang w:eastAsia="hu-HU"/>
        </w:rPr>
        <w:t>, ahol napi szinten foly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 a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politikai és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 bűnözés következmények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felelősségre vonás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>nélkül</w:t>
      </w:r>
      <w:r w:rsidR="00EB45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24CF3">
        <w:rPr>
          <w:rFonts w:ascii="Times New Roman" w:eastAsia="Times New Roman" w:hAnsi="Times New Roman" w:cs="Times New Roman"/>
          <w:sz w:val="24"/>
          <w:szCs w:val="24"/>
          <w:lang w:eastAsia="hu-HU"/>
        </w:rPr>
        <w:t>De azt is látjuk, hogy maga az egyház is erkölcsi válságtól szenved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BD4C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házastársi hűség,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szexuális bűnök, anyagi visszaélés, lustaság, </w:t>
      </w:r>
      <w:r w:rsidR="002012ED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vezetői tekintéllyel való visszaélés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stb.). </w:t>
      </w:r>
      <w:r w:rsidR="009B0C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Ugyanakkor arról sem </w:t>
      </w:r>
      <w:r w:rsidR="00A83AFE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 megfele</w:t>
      </w:r>
      <w:r w:rsidR="002012ED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A83AFE">
        <w:rPr>
          <w:rFonts w:ascii="Times New Roman" w:eastAsia="Times New Roman" w:hAnsi="Times New Roman" w:cs="Times New Roman"/>
          <w:sz w:val="24"/>
          <w:szCs w:val="24"/>
          <w:lang w:eastAsia="hu-HU"/>
        </w:rPr>
        <w:t>kez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EB45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nem az a bűn, amit a társadalom vagy a közvélemény annak tart. Vagyis csak részben! </w:t>
      </w:r>
      <w:proofErr w:type="gramStart"/>
      <w:r w:rsidR="008350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Fazakas </w:t>
      </w:r>
      <w:r w:rsidR="00574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Sándor, a Debreceni Református Hittudományi Egyetem </w:t>
      </w:r>
      <w:r w:rsidR="00A83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Doktori Iskolájának </w:t>
      </w:r>
      <w:r w:rsidR="002012ED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vezetője</w:t>
      </w:r>
      <w:r w:rsidR="001C501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574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közelmúltban, </w:t>
      </w:r>
      <w:r w:rsidR="00574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legújabb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könyvéről készült interjú során </w:t>
      </w:r>
      <w:r w:rsidR="00574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nyilatkozta, hogy </w:t>
      </w:r>
      <w:r w:rsidR="00574371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EB4523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kérdés ennél sokkal súlyosabb, mert a társadalom igazságérzete álta</w:t>
      </w:r>
      <w:r w:rsidR="00574371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 vétkes</w:t>
      </w:r>
      <w:r w:rsidR="00EB4523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nek ítélt magatartás és viszonyulás már következmény: egy olyan mély hitéleti-teológiai krízis és megroppanás következménye, amely törvényszerűen hozott és hozhat ma is magával alkalmazkodási kényszereket, elvtelen kompromisszumokat, vagy a hallgatást ott, ahol szólni kellene, vagy a szolidaritás hiányát ott, ahol fel kellene vállalni a megalázott,</w:t>
      </w:r>
      <w:proofErr w:type="gramEnd"/>
      <w:r w:rsidR="00EB4523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gramStart"/>
      <w:r w:rsidR="00EB4523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fenyegetett</w:t>
      </w:r>
      <w:proofErr w:type="gramEnd"/>
      <w:r w:rsidR="00EB4523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ellehetetlenített embertárs sorsát. A vétkes végkifejlet gyökere mélyen van – így az egyház hitelességének megingása sem írható egyszerűen a „gonosz világ” vagy az „ellenséges környezet” számlájára. E helyett önvizsgálatra van szükség, amit a hit nyelvén bűnisme</w:t>
      </w:r>
      <w:r w:rsidR="00574371" w:rsidRPr="005743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retnek és bűnbánatnak nevezünk.”</w:t>
      </w:r>
      <w:r w:rsidR="00574371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3"/>
      </w:r>
    </w:p>
    <w:p w:rsidR="00574371" w:rsidRDefault="007D3EAB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bű</w:t>
      </w:r>
      <w:r w:rsidR="00322066">
        <w:rPr>
          <w:rFonts w:ascii="Times New Roman" w:eastAsia="Times New Roman" w:hAnsi="Times New Roman" w:cs="Times New Roman"/>
          <w:sz w:val="24"/>
          <w:szCs w:val="24"/>
          <w:lang w:eastAsia="hu-HU"/>
        </w:rPr>
        <w:t>n tehát jelen van a társadalom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és az egyházban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A05D10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z önvizsgálat, a bűnismeret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bűn</w:t>
      </w:r>
      <w:r w:rsidR="00AE0895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hiánya az oka és forrása sok </w:t>
      </w:r>
      <w:r w:rsidR="00A05D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megoldatlan 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problémának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megválaszolatlan </w:t>
      </w:r>
      <w:r w:rsidR="00A05D10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z igaz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bűn</w:t>
      </w:r>
      <w:r w:rsidR="00AE0895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bánatban</w:t>
      </w:r>
      <w:r w:rsidR="009E5C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2066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tulajdonképpen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>az történik</w:t>
      </w:r>
      <w:r w:rsidR="00A05D10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 teljes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felelősséget vállal a tettéért és elismeri azt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 bűn</w:t>
      </w:r>
      <w:r w:rsidR="00AE0895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éppen ezért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</w:t>
      </w:r>
      <w:r w:rsidR="009F600B" w:rsidRPr="000A26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önsajnálat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>. Sajnálkozunk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amikor látjuk céltévesztéseink eredményét, de a sajnálat nem a tettünkre irányul, hanem arra, hogy ebből nekünk milyen kárunk keletkezett. Az önsajnálatban az ember nem változik, a bűnbánatban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viszont 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szív formálódik. Ugyanakkor az önsajnálat ellentéte, az </w:t>
      </w:r>
      <w:r w:rsidR="009F600B" w:rsidRPr="000A26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önvád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egyenlő a bűn</w:t>
      </w:r>
      <w:r w:rsidR="00AE0895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bánattal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Amikor az ember újra és újra csak 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>magát</w:t>
      </w:r>
      <w:r w:rsid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okolja és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bántja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D27FB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>-egy</w:t>
      </w:r>
      <w:r w:rsidR="001D27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kialakult helyzetért, egy rossz döntésért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netán </w:t>
      </w:r>
      <w:r w:rsidR="001D27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valaminek az elmulasztásáért, 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>e igazából nem</w:t>
      </w:r>
      <w:r w:rsid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keresi Isten szabadítását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ebből kivezető utat,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nem nevezhető bűn</w:t>
      </w:r>
      <w:r w:rsidR="00AE0895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bánatnak</w:t>
      </w:r>
      <w:r w:rsidR="00EE2F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F6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A2671" w:rsidRDefault="000A2671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bűnbocsánat 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bűn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bánó bűnösnek jár, nem annak, akinek nincs bűne. Ha azt gondoljuk, </w:t>
      </w:r>
      <w:r w:rsidR="007E4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bűnünk, Megváltóra sincs szükségünk. Csakhogy a bűn nélküliség feltételezése a keresztyénség szerint önámítás.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 azt gondoljuk, hogy nincs b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>űn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ünk, 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>Krisztustó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végtelen távolságra vagyunk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ezért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</w:t>
      </w:r>
      <w:r w:rsidR="009F600B" w:rsidRPr="000A2671">
        <w:rPr>
          <w:rFonts w:ascii="Times New Roman" w:eastAsia="Times New Roman" w:hAnsi="Times New Roman" w:cs="Times New Roman"/>
          <w:sz w:val="24"/>
          <w:szCs w:val="24"/>
          <w:lang w:eastAsia="hu-HU"/>
        </w:rPr>
        <w:t>égső soron Istentől is. A bűnbánat Istennel békít meg, a bűn tagadása ellenben Istentől visz egyre távolabb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A2671" w:rsidRPr="000A2671" w:rsidRDefault="000A2671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A2671"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 w:rsidRPr="000A2671">
        <w:rPr>
          <w:rFonts w:ascii="Times New Roman" w:hAnsi="Times New Roman" w:cs="Times New Roman"/>
          <w:sz w:val="24"/>
          <w:szCs w:val="24"/>
        </w:rPr>
        <w:t>Menninger</w:t>
      </w:r>
      <w:proofErr w:type="spellEnd"/>
      <w:r w:rsidRPr="000A2671">
        <w:rPr>
          <w:rFonts w:ascii="Times New Roman" w:hAnsi="Times New Roman" w:cs="Times New Roman"/>
          <w:sz w:val="24"/>
          <w:szCs w:val="24"/>
        </w:rPr>
        <w:t xml:space="preserve"> amerikai pszichiáter sokak hiányérzetének adott hangot, amikor 1973-ban publikálta </w:t>
      </w:r>
      <w:proofErr w:type="spellStart"/>
      <w:r w:rsidRPr="000A2671">
        <w:rPr>
          <w:rStyle w:val="Kiemels"/>
          <w:rFonts w:ascii="Times New Roman" w:hAnsi="Times New Roman" w:cs="Times New Roman"/>
          <w:sz w:val="24"/>
          <w:szCs w:val="24"/>
        </w:rPr>
        <w:t>Whatever</w:t>
      </w:r>
      <w:proofErr w:type="spellEnd"/>
      <w:r w:rsidRPr="000A2671">
        <w:rPr>
          <w:rStyle w:val="Kiemel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671">
        <w:rPr>
          <w:rStyle w:val="Kiemels"/>
          <w:rFonts w:ascii="Times New Roman" w:hAnsi="Times New Roman" w:cs="Times New Roman"/>
          <w:sz w:val="24"/>
          <w:szCs w:val="24"/>
        </w:rPr>
        <w:t>Became</w:t>
      </w:r>
      <w:proofErr w:type="spellEnd"/>
      <w:r w:rsidRPr="000A2671">
        <w:rPr>
          <w:rStyle w:val="Kiemels"/>
          <w:rFonts w:ascii="Times New Roman" w:hAnsi="Times New Roman" w:cs="Times New Roman"/>
          <w:sz w:val="24"/>
          <w:szCs w:val="24"/>
        </w:rPr>
        <w:t xml:space="preserve"> of Sin</w:t>
      </w:r>
      <w:r w:rsidRPr="000A2671">
        <w:rPr>
          <w:rFonts w:ascii="Times New Roman" w:hAnsi="Times New Roman" w:cs="Times New Roman"/>
          <w:sz w:val="24"/>
          <w:szCs w:val="24"/>
        </w:rPr>
        <w:t xml:space="preserve"> c. könyvét. </w:t>
      </w:r>
      <w:proofErr w:type="spellStart"/>
      <w:r w:rsidRPr="000A2671">
        <w:rPr>
          <w:rFonts w:ascii="Times New Roman" w:hAnsi="Times New Roman" w:cs="Times New Roman"/>
          <w:sz w:val="24"/>
          <w:szCs w:val="24"/>
        </w:rPr>
        <w:t>Menninger</w:t>
      </w:r>
      <w:proofErr w:type="spellEnd"/>
      <w:r w:rsidRPr="000A2671">
        <w:rPr>
          <w:rFonts w:ascii="Times New Roman" w:hAnsi="Times New Roman" w:cs="Times New Roman"/>
          <w:sz w:val="24"/>
          <w:szCs w:val="24"/>
        </w:rPr>
        <w:t xml:space="preserve"> több oldalról dokumentálja azt a folyamatot, ahogy a nyugati társadalmakban a bűn teológiai fogalma először büntetőjogi kategóriává szűkült, majd a pszichológia kezében szép lassan „betegséggé” szelídült. Viszonylag kis kockázatot vállalva kijelenthetjük: az azóta eltelt évtizedekben ez a folyamat csak eszkalálódott. A szociológia és a pszichológia lényegében eltűntette a bűn fogalmát a nyugati kultúrából. Ennek egyik ékes bizonyítéka a gyerekeknek készült Oxford Junior </w:t>
      </w:r>
      <w:proofErr w:type="spellStart"/>
      <w:r w:rsidRPr="000A2671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0A2671">
        <w:rPr>
          <w:rFonts w:ascii="Times New Roman" w:hAnsi="Times New Roman" w:cs="Times New Roman"/>
          <w:sz w:val="24"/>
          <w:szCs w:val="24"/>
        </w:rPr>
        <w:t xml:space="preserve">, melynek szerkesztői a 2008-as kiadásból már nemes egyszerűséggel törölték a bűn (sin) szót! Az emberi természet azonban cseppet sem változott, ezért bár az elmúlt </w:t>
      </w:r>
      <w:r w:rsidRPr="000A2671">
        <w:rPr>
          <w:rFonts w:ascii="Times New Roman" w:hAnsi="Times New Roman" w:cs="Times New Roman"/>
          <w:sz w:val="24"/>
          <w:szCs w:val="24"/>
        </w:rPr>
        <w:lastRenderedPageBreak/>
        <w:t>évtizedekben a keresztények szótárát is igencsak szerkesztgette a kulturális trend, a bűn fogalmával kapcsolatos hiányérzet is egyre növekszik körülöttünk.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:rsidR="003A7F69" w:rsidRPr="003A7F69" w:rsidRDefault="00807482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bűnbánati hét r</w:t>
      </w:r>
      <w:r w:rsidR="003A7F69" w:rsidRPr="003A7F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övid történeti áttekintés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</w:p>
    <w:p w:rsidR="00264321" w:rsidRDefault="004461FC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Többek között ezért is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létjogosultsága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bűnbánati hétnek a református kegyesség</w:t>
      </w:r>
      <w:r w:rsidR="00A05D10">
        <w:rPr>
          <w:rFonts w:ascii="Times New Roman" w:eastAsia="Times New Roman" w:hAnsi="Times New Roman" w:cs="Times New Roman"/>
          <w:sz w:val="24"/>
          <w:szCs w:val="24"/>
          <w:lang w:eastAsia="hu-HU"/>
        </w:rPr>
        <w:t>i gyakorlatban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Ezért nem volna szabad olyan könnyen feladni,</w:t>
      </w:r>
      <w:r w:rsidR="006206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lerövidíteni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lemondani róla. </w:t>
      </w:r>
      <w:r w:rsidR="00264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utánanézünk a </w:t>
      </w:r>
      <w:r w:rsidR="00E07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bűnbánati hét </w:t>
      </w:r>
      <w:r w:rsidR="00264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kialakulásával kapcsolatos írásos feljegyzéseknek, akkor </w:t>
      </w:r>
      <w:r w:rsidR="00D658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elég </w:t>
      </w:r>
      <w:r w:rsidR="00264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visszamennünk 1787-ig, amikor is Pozsonyban megjelent az </w:t>
      </w:r>
      <w:r w:rsidR="00264321" w:rsidRPr="00BA1C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spellStart"/>
      <w:r w:rsidR="00264321" w:rsidRPr="00BA1C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Ekklésiai</w:t>
      </w:r>
      <w:proofErr w:type="spellEnd"/>
      <w:r w:rsidR="00264321" w:rsidRPr="00BA1C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Agenda”</w:t>
      </w:r>
      <w:r w:rsidR="00264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Kármán József losonci lelkész kiadásában. Ebben a</w:t>
      </w:r>
      <w:r w:rsidR="00D02C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könyvben a</w:t>
      </w:r>
      <w:r w:rsidR="00264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bűnbánati héttel kapcsolatban a következő rendelkezés olvasható: </w:t>
      </w:r>
      <w:r w:rsid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0F7F39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 ez</w:t>
      </w:r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mindenkor előre két Héttel kihirdettetik, hogy az alatt magokat ahhoz illendően </w:t>
      </w:r>
      <w:proofErr w:type="spellStart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kész</w:t>
      </w:r>
      <w:r w:rsid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ttsék</w:t>
      </w:r>
      <w:proofErr w:type="spellEnd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emberek, </w:t>
      </w:r>
      <w:proofErr w:type="spellStart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kiváltt</w:t>
      </w:r>
      <w:proofErr w:type="spellEnd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azt meg-előző </w:t>
      </w:r>
      <w:proofErr w:type="spellStart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Penitenziális</w:t>
      </w:r>
      <w:proofErr w:type="spellEnd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Héten, </w:t>
      </w:r>
      <w:proofErr w:type="spellStart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melly</w:t>
      </w:r>
      <w:proofErr w:type="spellEnd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végre valók, az alább elől adandó </w:t>
      </w:r>
      <w:proofErr w:type="spellStart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Penitenziális</w:t>
      </w:r>
      <w:proofErr w:type="spellEnd"/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Héten Templombéli könyörgések.”</w:t>
      </w:r>
      <w:r w:rsidR="00E26A67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5"/>
      </w:r>
      <w:r w:rsidR="00264321" w:rsidRPr="0026432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870E6B" w:rsidRPr="005F46FD" w:rsidRDefault="00870E6B" w:rsidP="005F4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F46FD">
        <w:rPr>
          <w:rFonts w:ascii="Times New Roman" w:hAnsi="Times New Roman" w:cs="Times New Roman"/>
          <w:sz w:val="24"/>
          <w:szCs w:val="24"/>
          <w:lang w:eastAsia="hu-HU"/>
        </w:rPr>
        <w:t>A 18. századi reformá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 xml:space="preserve">tus kegyesség kiemelkedő vonása 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>a bűnbánat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 xml:space="preserve"> volt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>. A kegyes ember bűnbánata lényegében a kereszt szemlél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>ődéséből fakadó megrendülésben nyilvánult meg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>. Ez azonban</w:t>
      </w:r>
      <w:r w:rsidR="00376F71">
        <w:rPr>
          <w:rFonts w:ascii="Times New Roman" w:hAnsi="Times New Roman" w:cs="Times New Roman"/>
          <w:sz w:val="24"/>
          <w:szCs w:val="24"/>
          <w:lang w:eastAsia="hu-HU"/>
        </w:rPr>
        <w:t xml:space="preserve"> nem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 tette őt életidegen, búskomor vallásos emberré, mert a kereszt nem csupán megrendítő élmény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>t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>, hanem a megváltás bizony</w:t>
      </w:r>
      <w:r w:rsidR="00376F71">
        <w:rPr>
          <w:rFonts w:ascii="Times New Roman" w:hAnsi="Times New Roman" w:cs="Times New Roman"/>
          <w:sz w:val="24"/>
          <w:szCs w:val="24"/>
          <w:lang w:eastAsia="hu-HU"/>
        </w:rPr>
        <w:t>os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>ságát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 is 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 xml:space="preserve">jelentette 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számára. Az őszinte bűnbánat nem 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 xml:space="preserve">egy 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egyszerű rituális cselekmény volt, </w:t>
      </w:r>
      <w:r w:rsidR="00376F71">
        <w:rPr>
          <w:rFonts w:ascii="Times New Roman" w:hAnsi="Times New Roman" w:cs="Times New Roman"/>
          <w:sz w:val="24"/>
          <w:szCs w:val="24"/>
          <w:lang w:eastAsia="hu-HU"/>
        </w:rPr>
        <w:t>hanem olyasvalami, amit a megtérés forró vágya hatott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 át. Így válhatott a szabadulás boldog élményének</w:t>
      </w:r>
      <w:r w:rsidR="00F85234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Pr="005F46FD">
        <w:rPr>
          <w:rFonts w:ascii="Times New Roman" w:hAnsi="Times New Roman" w:cs="Times New Roman"/>
          <w:sz w:val="24"/>
          <w:szCs w:val="24"/>
          <w:lang w:eastAsia="hu-HU"/>
        </w:rPr>
        <w:t xml:space="preserve"> munkálójává. Ahogy Árva Bethlen Kata kifejezi: </w:t>
      </w:r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„</w:t>
      </w:r>
      <w:proofErr w:type="spellStart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Megmutatád</w:t>
      </w:r>
      <w:proofErr w:type="spellEnd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énnékem, édesatyám, a te szent fiadnak érettem való vérrel verejtékezését, halállal való bajvívását és egész tökéletes elégtételét, mely által az én lelkem vádolójának, a sátánnak szája </w:t>
      </w:r>
      <w:proofErr w:type="spellStart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bédugattatott</w:t>
      </w:r>
      <w:proofErr w:type="spellEnd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, mert minden én bűneim azzal a drága vérrel énrólam elmosattak, úgyannyira, hogy többé már azokat magaménak nem tartom. Az </w:t>
      </w:r>
      <w:proofErr w:type="spellStart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idvességnek</w:t>
      </w:r>
      <w:proofErr w:type="spellEnd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drága örömének édes zsengéjét énvelem </w:t>
      </w:r>
      <w:proofErr w:type="spellStart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megkóstoltatád</w:t>
      </w:r>
      <w:proofErr w:type="spellEnd"/>
      <w:r w:rsidRPr="005F46FD">
        <w:rPr>
          <w:rFonts w:ascii="Times New Roman" w:hAnsi="Times New Roman" w:cs="Times New Roman"/>
          <w:i/>
          <w:sz w:val="24"/>
          <w:szCs w:val="24"/>
          <w:lang w:eastAsia="hu-HU"/>
        </w:rPr>
        <w:t>.”</w:t>
      </w:r>
      <w:r w:rsidR="005F46FD">
        <w:rPr>
          <w:rStyle w:val="Lbjegyzet-hivatkozs"/>
          <w:rFonts w:ascii="Times New Roman" w:hAnsi="Times New Roman" w:cs="Times New Roman"/>
          <w:i/>
          <w:sz w:val="24"/>
          <w:szCs w:val="24"/>
          <w:lang w:eastAsia="hu-HU"/>
        </w:rPr>
        <w:footnoteReference w:id="6"/>
      </w:r>
      <w:r w:rsidR="00AE665B" w:rsidRPr="00AE66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E66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Ebből </w:t>
      </w:r>
      <w:r w:rsidR="00376F71">
        <w:rPr>
          <w:rFonts w:ascii="Times New Roman" w:eastAsia="Times New Roman" w:hAnsi="Times New Roman" w:cs="Times New Roman"/>
          <w:sz w:val="24"/>
          <w:szCs w:val="24"/>
          <w:lang w:eastAsia="hu-HU"/>
        </w:rPr>
        <w:t>is látható, hogy</w:t>
      </w:r>
      <w:r w:rsidR="00AE66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18. század bűnbánó kegyes ember</w:t>
      </w:r>
      <w:r w:rsidR="00376F71">
        <w:rPr>
          <w:rFonts w:ascii="Times New Roman" w:eastAsia="Times New Roman" w:hAnsi="Times New Roman" w:cs="Times New Roman"/>
          <w:sz w:val="24"/>
          <w:szCs w:val="24"/>
          <w:lang w:eastAsia="hu-HU"/>
        </w:rPr>
        <w:t>e hálaadó keresztyén is volt.</w:t>
      </w:r>
    </w:p>
    <w:p w:rsidR="00A729D5" w:rsidRDefault="00E26A67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Néhány évvel később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Mitrovics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 ös</w:t>
      </w:r>
      <w:r w:rsidR="00D02C50">
        <w:rPr>
          <w:rFonts w:ascii="Times New Roman" w:eastAsia="Times New Roman" w:hAnsi="Times New Roman" w:cs="Times New Roman"/>
          <w:sz w:val="24"/>
          <w:szCs w:val="24"/>
          <w:lang w:eastAsia="hu-HU"/>
        </w:rPr>
        <w:t>szegyűjtött papi dolgozatai VII.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kötetében teológiailag megalapozott utalást találunk a bűnbánati héttel kapcsolatban:</w:t>
      </w:r>
      <w:r w:rsidR="00C531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evett rendtartásunk értelmében az </w:t>
      </w:r>
      <w:proofErr w:type="spellStart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úrvacsoraosztási</w:t>
      </w:r>
      <w:proofErr w:type="spellEnd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alkalmat egy bűnbánó hét előzi meg, miután előre figyelmeztetnek a hívők az úrvacsorázás idejére. Ennek bibliai és </w:t>
      </w:r>
      <w:proofErr w:type="spellStart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psychologiai</w:t>
      </w:r>
      <w:proofErr w:type="spellEnd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alapja is van egyaránt. Már az apostol figyelmeztet bennünket arra, hogy próbálja meg minden ember önmagát. </w:t>
      </w:r>
      <w:proofErr w:type="spellStart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Psycholgiai</w:t>
      </w:r>
      <w:proofErr w:type="spellEnd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alapja pedig a dolognak az, hogy kívánatos hogy hívek magukba szálljanak, és legalább az úrvacsoráját megelőző napokban vonják el magukat az élet gondjaitól. Magyar református </w:t>
      </w:r>
      <w:proofErr w:type="gramStart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egyházunkban</w:t>
      </w:r>
      <w:proofErr w:type="gramEnd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régebbi időben két hét volt a bűnbánó hét és két egymás után való vasárnapon hirdettetett az úrvacsora, sőt az </w:t>
      </w:r>
      <w:proofErr w:type="spellStart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úrvacsorosztás</w:t>
      </w:r>
      <w:proofErr w:type="spellEnd"/>
      <w:r w:rsidR="00C53128" w:rsidRPr="00A729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után következő hét hálaadás hetének neveztetett.”</w:t>
      </w:r>
      <w:r w:rsidR="00A729D5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7"/>
      </w:r>
      <w:r w:rsidR="00C531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729D5" w:rsidRDefault="00D02C50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évvel később Csiky Lajos 1914-ben megjelent </w:t>
      </w:r>
      <w:r w:rsidRPr="00BA1C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Egyházszónoklattan </w:t>
      </w:r>
      <w:r w:rsidR="00F91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írásában a bűnbánati héttel kapcsolatos észrevételét egy bibliai vershez kapcsolja: </w:t>
      </w:r>
      <w:r w:rsidR="00F91620" w:rsidRPr="00F916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„Az, hogy mi ilyen, az úrvacsorai ünnepélyt előkészítő beszédeket tartunk, tökéletesen megfelel ezen apostoli felhívás </w:t>
      </w:r>
      <w:r w:rsidR="00F91620" w:rsidRPr="00F916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 xml:space="preserve">szellemének – próbálja meg az ember magát, és úgy egyék abból a kenyérből, és úgy </w:t>
      </w:r>
      <w:proofErr w:type="spellStart"/>
      <w:r w:rsidR="00F91620" w:rsidRPr="00F916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igyék</w:t>
      </w:r>
      <w:proofErr w:type="spellEnd"/>
      <w:r w:rsidR="00F91620" w:rsidRPr="00F916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abból a pohárból.”</w:t>
      </w:r>
      <w:r w:rsidR="00F91620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8"/>
      </w:r>
    </w:p>
    <w:p w:rsidR="00F91620" w:rsidRDefault="00B360B7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Szabó Lajos budapesti teológiai tanár 1974-ben </w:t>
      </w:r>
      <w:r w:rsidR="003A7F69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készítette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A1C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Liturgika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</w:t>
      </w:r>
      <w:r w:rsidR="00FF5B33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írásá</w:t>
      </w:r>
      <w:r w:rsidR="003A7F69">
        <w:rPr>
          <w:rFonts w:ascii="Times New Roman" w:eastAsia="Times New Roman" w:hAnsi="Times New Roman" w:cs="Times New Roman"/>
          <w:sz w:val="24"/>
          <w:szCs w:val="24"/>
          <w:lang w:eastAsia="hu-HU"/>
        </w:rPr>
        <w:t>t, ahol a következő gondolatot találjuk</w:t>
      </w:r>
      <w:r w:rsidR="00FF5B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FF5B33" w:rsidRPr="00FF5B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„Az úrvacsorát mindig bűnbánati hét előzi meg.”</w:t>
      </w:r>
      <w:r w:rsidR="00FF5B33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9"/>
      </w:r>
      <w:r w:rsidR="00A343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sor végére pedig kerüljön Dr. Kozma Zsolt 1980-ban kiadott jegyzetéből származó idézet a bűnbánati hét tartásával kapcsolatban: </w:t>
      </w:r>
      <w:r w:rsidR="00A343D0" w:rsidRPr="00A343D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„Az úrvacsorát minden esetben egy héttel azelőtt ki kell hirdetni a gyülekezet előtt és bűnbánati hetet kell tartani igehirdetéses istentisztelettel.”</w:t>
      </w:r>
      <w:r w:rsidR="004A6413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10"/>
      </w:r>
    </w:p>
    <w:p w:rsidR="003A7F69" w:rsidRPr="003A7F69" w:rsidRDefault="003A7F69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F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BE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bűnbánati hét jelen</w:t>
      </w:r>
      <w:r w:rsidR="009739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legi</w:t>
      </w:r>
      <w:r w:rsidR="00BE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helyzete</w:t>
      </w:r>
      <w:r w:rsidR="000F7F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D53A57" w:rsidRDefault="00D53A57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mai gyakorlat egészen más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>. Ennek egyik oka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lelkipásztorok nagy része két vagy több gyülekezetben</w:t>
      </w:r>
      <w:r w:rsidR="00BA1C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szolgál, és a nagy ünnepek előtt időhiány miatt nem tudják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mindenhol megtartani a bűnbánati hetet. Vagy naponként felváltva tartják, vagy fél hétre bontva, de mindenféleképpen megrövidül a hét. Sajnos hasonló a gyakorlat még ott is, ahol lelkészházaspár 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>végzi a szolgálatot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Ritka a párhuzamosan végzett bűnbánati hét. </w:t>
      </w:r>
    </w:p>
    <w:p w:rsidR="00D53A57" w:rsidRDefault="00BA1C5A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másik ok 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>az úrvac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sorák alkalmainak megszaporodásában keresendő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>. Ami egyébirán</w:t>
      </w:r>
      <w:r w:rsidR="00865857">
        <w:rPr>
          <w:rFonts w:ascii="Times New Roman" w:eastAsia="Times New Roman" w:hAnsi="Times New Roman" w:cs="Times New Roman"/>
          <w:sz w:val="24"/>
          <w:szCs w:val="24"/>
          <w:lang w:eastAsia="hu-HU"/>
        </w:rPr>
        <w:t>t örvendetes tény. Kálvin is azt szerette volna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865857">
        <w:rPr>
          <w:rFonts w:ascii="Times New Roman" w:eastAsia="Times New Roman" w:hAnsi="Times New Roman" w:cs="Times New Roman"/>
          <w:sz w:val="24"/>
          <w:szCs w:val="24"/>
          <w:lang w:eastAsia="hu-HU"/>
        </w:rPr>
        <w:t>hogy minél gyakoribb legyen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úrvacsorával</w:t>
      </w:r>
      <w:r w:rsidR="008658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élés</w:t>
      </w:r>
      <w:r w:rsidR="003A0F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istentiszteleten. A bűnbánati hetek kapcsán azonban kedvezőtlenül hat ez a folyamat. </w:t>
      </w:r>
    </w:p>
    <w:p w:rsidR="003A0F8C" w:rsidRDefault="003A0F8C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„klasszikus értelemben vett” bűnbánati hét, amikor </w:t>
      </w:r>
      <w:r w:rsidR="00F101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este prédikációs istentiszteletet tartanak, az esetek nagy részében összezsugorodott. A havonta meghirdetett, vagy még gyakoribb </w:t>
      </w:r>
      <w:r w:rsidR="00E87D62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alkalmak előtt</w:t>
      </w:r>
      <w:r w:rsidR="00F101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vagy egyáltalán nem mondanak semmit a puszta tényen kívül, vagy legfeljebb ilyet hallani: </w:t>
      </w:r>
      <w:r w:rsidR="00F10122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„Hirdetjük, hogy </w:t>
      </w:r>
      <w:r w:rsidR="00870E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szokásos </w:t>
      </w:r>
      <w:r w:rsidR="00F10122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havi úrvacsorai alkalmunk</w:t>
      </w:r>
      <w:r w:rsidR="00C771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ra</w:t>
      </w:r>
      <w:r w:rsidR="00F10122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jö</w:t>
      </w:r>
      <w:r w:rsidR="000F7F39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vő héten vasárnap délelőtt </w:t>
      </w:r>
      <w:r w:rsidR="00C771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kerül sor</w:t>
      </w:r>
      <w:r w:rsidR="00F10122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="000F7F39" w:rsidRPr="000F7F3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6C1A06" w:rsidRDefault="006C1A06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Hála Istennek, hogy vannak még olyan gyülekezetek, ahol a lehetőségek megengedik, s </w:t>
      </w:r>
      <w:r w:rsidR="0074419B">
        <w:rPr>
          <w:rFonts w:ascii="Times New Roman" w:eastAsia="Times New Roman" w:hAnsi="Times New Roman" w:cs="Times New Roman"/>
          <w:sz w:val="24"/>
          <w:szCs w:val="24"/>
          <w:lang w:eastAsia="hu-HU"/>
        </w:rPr>
        <w:t>a lelkipásztor és a gyülekezet is komolyan veszi ezeket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alkalmakat és a klasszikus hat úrvacsorai alkalom előtt </w:t>
      </w:r>
      <w:r w:rsidR="00390E93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hiánytalanul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megtartják a bűnbánati heteket. </w:t>
      </w:r>
    </w:p>
    <w:p w:rsidR="006C1A06" w:rsidRPr="006C1A06" w:rsidRDefault="00BE6380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bűnbánati hét célja: ö</w:t>
      </w:r>
      <w:r w:rsidR="006C1A06" w:rsidRPr="006C1A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nvizsgálatra és bűnbánatra indítás</w:t>
      </w:r>
    </w:p>
    <w:p w:rsidR="00F10122" w:rsidRDefault="006C1A06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valahol szabad, sőt kell beszélni a bűnről, akkor ez a hely és ez az idő a bűnbánati istentisztelet. Talán még az a gyülekezet is elvárja ezt, ahol egyébként nem szeretik a bűn emlegetését és a bűnbánatra hívás hangját. Az már más kérdés, hogy ezt mennyire veszik komolyan, mennyit fogadnak el a megtérésre, vagy megújulásra, eszmélődésre hívó isteni üzenetből. </w:t>
      </w:r>
    </w:p>
    <w:p w:rsidR="006C1A06" w:rsidRDefault="006C1A06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bűnbánati hétnek első és legfontosabb homiletikai mondanivalója a magunk megpróbálására szólítás, emlékeztetés Jézus Krisztus áldozatára, amelyben hiszünk, és arra a lehetőségre, hogy az ellankadt kezeket fel lehet emelni és a megroggyant térdeket ki lehet egyenesíteni. </w:t>
      </w:r>
    </w:p>
    <w:p w:rsidR="006C1A06" w:rsidRDefault="006C1A06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Ezeken az alkalmakon mindig lehetnek olyanok is, akiknek az egyszeri és nagy döntés lehetőségét itt készítette el Isten. Ezzel mindig számolni kell és ez élő reménységgel töltheti </w:t>
      </w:r>
      <w:r w:rsidR="00721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Ige hirdetőjét. </w:t>
      </w:r>
      <w:r w:rsidR="005C41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a bűnbánati heti igehirdetés mégsem azonos a klasszikus értelemben vett evangelizációval. Nem kevesebb és nem több, hanem más. </w:t>
      </w:r>
    </w:p>
    <w:p w:rsidR="005C41DF" w:rsidRDefault="005C41DF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gyülekezetre, amely az Úr asztalához készül, szabad úgy nézni, mint Isten megfáradt gyermekeire. Olyanokra, mint akik az Úr tulajdonai, ezt tudják, annak is vallják magukat, de megfáradtak, bepiszkolódott a 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kezük-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lábuk a mindennapi küzdelmekben, és megújulásért most ahhoz jönnek, aki megmosta a szívüket, a fejüket, és megf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áradt poros lábaikat is </w:t>
      </w:r>
      <w:r w:rsidR="007A04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oly 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>sokszor. Ez nem jelenti azt, hogy a gyülekezetben nem lehetnek hitetlenek, akiknek ko</w:t>
      </w:r>
      <w:r w:rsidR="007A04C9">
        <w:rPr>
          <w:rFonts w:ascii="Times New Roman" w:eastAsia="Times New Roman" w:hAnsi="Times New Roman" w:cs="Times New Roman"/>
          <w:sz w:val="24"/>
          <w:szCs w:val="24"/>
          <w:lang w:eastAsia="hu-HU"/>
        </w:rPr>
        <w:t>moly döntésre van szükségünk, éppen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ezért mindig ott kell lenni a mentő szeretet vonásának is mondanivalónkban, mint megtérésre hívásnak. De a gyülekezet egészére való nézésünk, egész prófétai és lelkigondozói alapállásunk nem lehet az, hogy sötét, hitetlen tömegnek tekintjük őket. </w:t>
      </w:r>
      <w:r w:rsidR="004461FC">
        <w:rPr>
          <w:rFonts w:ascii="Times New Roman" w:eastAsia="Times New Roman" w:hAnsi="Times New Roman" w:cs="Times New Roman"/>
          <w:sz w:val="24"/>
          <w:szCs w:val="24"/>
          <w:lang w:eastAsia="hu-HU"/>
        </w:rPr>
        <w:t>Jézus Krisztus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 működése arra tanít minket, hogy a hívőket is, a megfáradt hívőket is kell lelkigondozni. Ha ez nem így volna, akkor a megtérésünk után abba lehetne hagyni a bibliaolvasást is</w:t>
      </w:r>
      <w:r w:rsidR="007A04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úgy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akik </w:t>
      </w:r>
      <w:r w:rsidR="004461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</w:t>
      </w:r>
      <w:r w:rsidR="006A34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teljesen „készen” vannak. </w:t>
      </w:r>
    </w:p>
    <w:p w:rsidR="006A34F9" w:rsidRPr="00390E93" w:rsidRDefault="006A34F9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hívők lelkigo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ndozása tehát megújulásra hívás. 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egyik legfontosabb feladata a bűnbánati igehirdetésnek. </w:t>
      </w:r>
      <w:r w:rsidR="00D43C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dialektika teológia egyik nagy gyakorlati teológusa és ismert igehirdetője, Walter </w:t>
      </w:r>
      <w:proofErr w:type="spellStart"/>
      <w:r w:rsidR="00D43C9C">
        <w:rPr>
          <w:rFonts w:ascii="Times New Roman" w:eastAsia="Times New Roman" w:hAnsi="Times New Roman" w:cs="Times New Roman"/>
          <w:sz w:val="24"/>
          <w:szCs w:val="24"/>
          <w:lang w:eastAsia="hu-HU"/>
        </w:rPr>
        <w:t>Lüthi</w:t>
      </w:r>
      <w:proofErr w:type="spellEnd"/>
      <w:r w:rsidR="00D43C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ugyanezzel a látásmóddal tekint az úrvacsorára, amikor a János evangéliumához írt és elmondott gyakorlati bibliamagyarázatában a 13. fejezetről prédikálva így vélekedik: </w:t>
      </w:r>
      <w:r w:rsidR="00D43C9C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„Habár mindenkorra – egyszer </w:t>
      </w:r>
      <w:r w:rsid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 mindenkorra </w:t>
      </w:r>
      <w:r w:rsidR="00390E93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–</w:t>
      </w:r>
      <w:r w:rsidR="00D43C9C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 is nyertük bűneink bocsánatát, mégis minduntalan újabb bocsánatra van szükségünk, mivel naponként újabb bűnök tapadnak hozzánk</w:t>
      </w:r>
      <w:r w:rsid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D43C9C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Ez az oka annak, hogy Krisztus a keresztséghez, mint második szentséget, az úrvacsorát is hozzáfűzte. Ez a gyülekezetben ismétlődik meg. Erre mindig szükségünk van. Amikor úrvacsorához járulunk</w:t>
      </w:r>
      <w:r w:rsidR="00390E93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 tisztátalanságainkat</w:t>
      </w:r>
      <w:r w:rsidR="00D43C9C" w:rsidRPr="00390E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amelyeket minduntalan magunkra veszünk, az Úr asztalához visszük, hogy cselekedje velünk azt, amit a tanítványokkal cselekedett, midőn megmosta azoknak lábát”.</w:t>
      </w:r>
      <w:r w:rsidR="00A71A7F">
        <w:rPr>
          <w:rStyle w:val="Lbjegyzet-hivatkozs"/>
          <w:rFonts w:ascii="Times New Roman" w:eastAsia="Times New Roman" w:hAnsi="Times New Roman" w:cs="Times New Roman"/>
          <w:i/>
          <w:sz w:val="24"/>
          <w:szCs w:val="24"/>
          <w:lang w:eastAsia="hu-HU"/>
        </w:rPr>
        <w:footnoteReference w:id="11"/>
      </w:r>
    </w:p>
    <w:p w:rsidR="00D43C9C" w:rsidRDefault="00390E93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prófétai hangnak és a megtérésre hívó szónak fel kell csendülnie a bűnbánati igehirdetésekben, hogy a megtévedtek, az Úrtól eltávolodók, a hitben megfáradtak 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>újra átélhessék</w:t>
      </w:r>
      <w:r w:rsidR="007215A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 kegyelme mindenekfölött való.</w:t>
      </w:r>
    </w:p>
    <w:p w:rsidR="00BE6380" w:rsidRPr="00BE6380" w:rsidRDefault="00BE6380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Befejezés</w:t>
      </w:r>
    </w:p>
    <w:p w:rsidR="00390E93" w:rsidRDefault="00390E93" w:rsidP="00BF40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bűnbánati hét</w:t>
      </w:r>
      <w:r w:rsidR="00696C55">
        <w:rPr>
          <w:rFonts w:ascii="Times New Roman" w:eastAsia="Times New Roman" w:hAnsi="Times New Roman" w:cs="Times New Roman"/>
          <w:sz w:val="24"/>
          <w:szCs w:val="24"/>
          <w:lang w:eastAsia="hu-HU"/>
        </w:rPr>
        <w:t>re tehát nagyon nagy szükség</w:t>
      </w:r>
      <w:r w:rsidR="008B56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van református népünknek. Nem volna szabad feladnunk. </w:t>
      </w:r>
      <w:r w:rsidR="000A35B9">
        <w:rPr>
          <w:rFonts w:ascii="Times New Roman" w:eastAsia="Times New Roman" w:hAnsi="Times New Roman" w:cs="Times New Roman"/>
          <w:sz w:val="24"/>
          <w:szCs w:val="24"/>
          <w:lang w:eastAsia="hu-HU"/>
        </w:rPr>
        <w:t>Nem volna szabad semmivel sem helyettesítenünk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, sem könnyűzenei programokkal, sem „keresztyén” meditációkkal.</w:t>
      </w:r>
      <w:r w:rsidR="00696C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bűnbánati hét gyakorlatán ugyan lehet </w:t>
      </w:r>
      <w:r w:rsidR="001832CB">
        <w:rPr>
          <w:rFonts w:ascii="Times New Roman" w:eastAsia="Times New Roman" w:hAnsi="Times New Roman" w:cs="Times New Roman"/>
          <w:sz w:val="24"/>
          <w:szCs w:val="24"/>
          <w:lang w:eastAsia="hu-HU"/>
        </w:rPr>
        <w:t>alakítani</w:t>
      </w:r>
      <w:r w:rsidR="00696C55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az evangéliumhirdetés</w:t>
      </w:r>
      <w:r w:rsidR="009A2E86">
        <w:rPr>
          <w:rFonts w:ascii="Times New Roman" w:eastAsia="Times New Roman" w:hAnsi="Times New Roman" w:cs="Times New Roman"/>
          <w:sz w:val="24"/>
          <w:szCs w:val="24"/>
          <w:lang w:eastAsia="hu-HU"/>
        </w:rPr>
        <w:t>ről nem mondhatunk 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amelynek elfogadása bűnbánatban lehetséges, így lehet belőle a bűnbocsánat öröme és békessége.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Annál nagyobb örömforrás nincs, mint hogy az Úristen bűnbocsánatot</w:t>
      </w:r>
      <w:r w:rsidR="00F959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ad! Az úrvacsorában ez a bűneink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megbocsátó kegyelem érkezik meg </w:t>
      </w:r>
      <w:r w:rsidR="007B147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életünkbe</w:t>
      </w:r>
      <w:r w:rsidR="00CD79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F40CF" w:rsidRDefault="00BF40CF" w:rsidP="00BF40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*****</w:t>
      </w:r>
      <w:bookmarkStart w:id="2" w:name="_GoBack"/>
      <w:bookmarkEnd w:id="2"/>
    </w:p>
    <w:p w:rsidR="00BF40CF" w:rsidRPr="00BF40CF" w:rsidRDefault="00BF40CF" w:rsidP="00BF40C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F40CF">
        <w:rPr>
          <w:rFonts w:ascii="Times New Roman" w:eastAsia="Times New Roman" w:hAnsi="Times New Roman" w:cs="Times New Roman"/>
          <w:lang w:eastAsia="hu-HU"/>
        </w:rPr>
        <w:t>Az alábbiakban közöljük dr. Viczián Miklós ügyvezető elnökünk rövid hozzászólását:</w:t>
      </w:r>
    </w:p>
    <w:p w:rsidR="00BF40CF" w:rsidRPr="00BF40CF" w:rsidRDefault="00BF40CF" w:rsidP="00BF40C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</w:rPr>
      </w:pPr>
      <w:r w:rsidRPr="00BF40CF">
        <w:rPr>
          <w:rFonts w:ascii="Times New Roman" w:eastAsia="Times New Roman" w:hAnsi="Times New Roman" w:cs="Times New Roman"/>
        </w:rPr>
        <w:t xml:space="preserve">Sok gyülekezetben gyakorlat, hogy nem csak a nagy ünnepeken, hanem havonta tartanak úrvacsorai közösséget. Ezeken a helyeken illúzió, hogy 12x bűnbánati hetet rendezzenek. Plusz még az imahét és egy evangelizációs hét, meg egy </w:t>
      </w:r>
      <w:proofErr w:type="spellStart"/>
      <w:r w:rsidRPr="00BF40CF">
        <w:rPr>
          <w:rFonts w:ascii="Times New Roman" w:eastAsia="Times New Roman" w:hAnsi="Times New Roman" w:cs="Times New Roman"/>
        </w:rPr>
        <w:t>csendeshét</w:t>
      </w:r>
      <w:proofErr w:type="spellEnd"/>
      <w:proofErr w:type="gramStart"/>
      <w:r w:rsidRPr="00BF40CF">
        <w:rPr>
          <w:rFonts w:ascii="Times New Roman" w:eastAsia="Times New Roman" w:hAnsi="Times New Roman" w:cs="Times New Roman"/>
        </w:rPr>
        <w:t>...</w:t>
      </w:r>
      <w:proofErr w:type="gramEnd"/>
    </w:p>
    <w:p w:rsidR="00BF40CF" w:rsidRPr="00BF40CF" w:rsidRDefault="00BF40CF" w:rsidP="00BF4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F40CF">
        <w:rPr>
          <w:rFonts w:ascii="Times New Roman" w:eastAsia="Times New Roman" w:hAnsi="Times New Roman" w:cs="Times New Roman"/>
        </w:rPr>
        <w:t xml:space="preserve">A falusi gyülekezeteket sem paraszti, mezőgazdasági dolgozók és családjaik alkotják már. A felnőttek jelentős számban ingáznak a közeli városba, vagy egész héten távol vannak távolabbi </w:t>
      </w:r>
      <w:r w:rsidRPr="00BF40CF">
        <w:rPr>
          <w:rFonts w:ascii="Times New Roman" w:eastAsia="Times New Roman" w:hAnsi="Times New Roman" w:cs="Times New Roman"/>
        </w:rPr>
        <w:lastRenderedPageBreak/>
        <w:t xml:space="preserve">városban, a </w:t>
      </w:r>
      <w:proofErr w:type="gramStart"/>
      <w:r w:rsidRPr="00BF40CF">
        <w:rPr>
          <w:rFonts w:ascii="Times New Roman" w:eastAsia="Times New Roman" w:hAnsi="Times New Roman" w:cs="Times New Roman"/>
        </w:rPr>
        <w:t>diák korúak</w:t>
      </w:r>
      <w:proofErr w:type="gramEnd"/>
      <w:r w:rsidRPr="00BF40CF">
        <w:rPr>
          <w:rFonts w:ascii="Times New Roman" w:eastAsia="Times New Roman" w:hAnsi="Times New Roman" w:cs="Times New Roman"/>
        </w:rPr>
        <w:t xml:space="preserve"> pedig kollégiumban laknak hét közben (vagy szintén ingáznak). Napi 10-12 óra távollét után esélytelen, hogy esténként - ha egyáltalán hazaérnek addig - még részt vegyenek naponta egy istentiszteleten. </w:t>
      </w:r>
    </w:p>
    <w:p w:rsidR="00BF40CF" w:rsidRPr="00BF40CF" w:rsidRDefault="00BF40CF" w:rsidP="00BF4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F40CF">
        <w:rPr>
          <w:rFonts w:ascii="Times New Roman" w:eastAsia="Times New Roman" w:hAnsi="Times New Roman" w:cs="Times New Roman"/>
        </w:rPr>
        <w:t>Végül pedig dogmatikailag sem támogatom, hogy a bűnt állítsuk az úrvacsora középpontjába. Kétségtelen, hogy bűneink elválasztanak a szent Istentől, de a saját legtökéletesebb bűnbánatunk sem jogosít minket arra, hogy az Úr asztalának vendégei legyünk. Ha Ő nem tett volna eleget bűneinkért, és nem hívna asztalához, nekünk ott semmi keresnivalónk nem lenne. Ajánlott, hogy az úrvacsorát  megelőzően mindig szó legyen arról, hogy mit tett a Szentháromság Isten, és rámutassunk arra, hogy bűneink elválasztanak Tőle</w:t>
      </w:r>
      <w:proofErr w:type="gramStart"/>
      <w:r w:rsidRPr="00BF40CF">
        <w:rPr>
          <w:rFonts w:ascii="Times New Roman" w:eastAsia="Times New Roman" w:hAnsi="Times New Roman" w:cs="Times New Roman"/>
        </w:rPr>
        <w:t>...</w:t>
      </w:r>
      <w:proofErr w:type="gramEnd"/>
      <w:r w:rsidRPr="00BF40CF">
        <w:rPr>
          <w:rFonts w:ascii="Times New Roman" w:eastAsia="Times New Roman" w:hAnsi="Times New Roman" w:cs="Times New Roman"/>
        </w:rPr>
        <w:t xml:space="preserve"> de ez minden igehirdetésnek a témája, nem csak kampányszerűen egy-egy hétig.</w:t>
      </w:r>
    </w:p>
    <w:p w:rsidR="00BF40CF" w:rsidRPr="00BF40CF" w:rsidRDefault="00BF40CF" w:rsidP="0059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BF40CF" w:rsidRPr="00BF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31" w:rsidRDefault="00627131" w:rsidP="00A729D5">
      <w:pPr>
        <w:spacing w:after="0" w:line="240" w:lineRule="auto"/>
      </w:pPr>
      <w:r>
        <w:separator/>
      </w:r>
    </w:p>
  </w:endnote>
  <w:endnote w:type="continuationSeparator" w:id="0">
    <w:p w:rsidR="00627131" w:rsidRDefault="00627131" w:rsidP="00A7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31" w:rsidRDefault="00627131" w:rsidP="00A729D5">
      <w:pPr>
        <w:spacing w:after="0" w:line="240" w:lineRule="auto"/>
      </w:pPr>
      <w:r>
        <w:separator/>
      </w:r>
    </w:p>
  </w:footnote>
  <w:footnote w:type="continuationSeparator" w:id="0">
    <w:p w:rsidR="00627131" w:rsidRDefault="00627131" w:rsidP="00A729D5">
      <w:pPr>
        <w:spacing w:after="0" w:line="240" w:lineRule="auto"/>
      </w:pPr>
      <w:r>
        <w:continuationSeparator/>
      </w:r>
    </w:p>
  </w:footnote>
  <w:footnote w:id="1">
    <w:p w:rsidR="00A05D10" w:rsidRPr="00A05D10" w:rsidRDefault="00A05D10">
      <w:pPr>
        <w:pStyle w:val="Lbjegyzetszveg"/>
        <w:rPr>
          <w:rFonts w:ascii="Times New Roman" w:hAnsi="Times New Roman" w:cs="Times New Roman"/>
        </w:rPr>
      </w:pPr>
      <w:r w:rsidRPr="00A05D10">
        <w:rPr>
          <w:rStyle w:val="Lbjegyzet-hivatkozs"/>
          <w:rFonts w:ascii="Times New Roman" w:hAnsi="Times New Roman" w:cs="Times New Roman"/>
        </w:rPr>
        <w:footnoteRef/>
      </w:r>
      <w:r w:rsidRPr="00A05D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FEKETE, Ágnes: </w:t>
      </w:r>
      <w:r w:rsidRPr="00A05D10">
        <w:rPr>
          <w:rFonts w:ascii="Times New Roman" w:hAnsi="Times New Roman" w:cs="Times New Roman"/>
          <w:i/>
        </w:rPr>
        <w:t>Liturgia és idő</w:t>
      </w:r>
      <w:r>
        <w:rPr>
          <w:rFonts w:ascii="Times New Roman" w:hAnsi="Times New Roman" w:cs="Times New Roman"/>
        </w:rPr>
        <w:t xml:space="preserve">. </w:t>
      </w:r>
      <w:hyperlink r:id="rId1" w:history="1">
        <w:r w:rsidR="003C1B78" w:rsidRPr="009515A5">
          <w:rPr>
            <w:rStyle w:val="Hiperhivatkozs"/>
            <w:rFonts w:ascii="Times New Roman" w:hAnsi="Times New Roman" w:cs="Times New Roman"/>
            <w:color w:val="auto"/>
            <w:u w:val="none"/>
          </w:rPr>
          <w:t>http://liturgiaesido.pirin.hu/8-az-1968-as-felmeres-bemutatasa/</w:t>
        </w:r>
      </w:hyperlink>
      <w:r w:rsidR="003C1B78">
        <w:rPr>
          <w:rFonts w:ascii="Times New Roman" w:hAnsi="Times New Roman" w:cs="Times New Roman"/>
        </w:rPr>
        <w:t>. Letöltés dátuma: 2018.09.12.</w:t>
      </w:r>
    </w:p>
  </w:footnote>
  <w:footnote w:id="2">
    <w:p w:rsidR="00327C9F" w:rsidRPr="00327C9F" w:rsidRDefault="00327C9F">
      <w:pPr>
        <w:pStyle w:val="Lbjegyzetszveg"/>
        <w:rPr>
          <w:rFonts w:ascii="Times New Roman" w:hAnsi="Times New Roman" w:cs="Times New Roman"/>
        </w:rPr>
      </w:pPr>
      <w:r w:rsidRPr="009515A5">
        <w:rPr>
          <w:rStyle w:val="Lbjegyzet-hivatkozs"/>
          <w:rFonts w:ascii="Times New Roman" w:hAnsi="Times New Roman" w:cs="Times New Roman"/>
        </w:rPr>
        <w:footnoteRef/>
      </w:r>
      <w:r w:rsidRPr="009515A5">
        <w:rPr>
          <w:rFonts w:ascii="Times New Roman" w:hAnsi="Times New Roman" w:cs="Times New Roman"/>
        </w:rPr>
        <w:t xml:space="preserve"> </w:t>
      </w:r>
      <w:hyperlink r:id="rId2" w:history="1">
        <w:r w:rsidRPr="009515A5">
          <w:rPr>
            <w:rStyle w:val="Hiperhivatkozs"/>
            <w:rFonts w:ascii="Times New Roman" w:hAnsi="Times New Roman" w:cs="Times New Roman"/>
            <w:color w:val="auto"/>
            <w:u w:val="none"/>
          </w:rPr>
          <w:t>https://szemlelek.blog.hu/2017/03/07/_ahhoz_tartom_magam_amit_jezus_mond</w:t>
        </w:r>
      </w:hyperlink>
      <w:r>
        <w:rPr>
          <w:rFonts w:ascii="Times New Roman" w:hAnsi="Times New Roman" w:cs="Times New Roman"/>
        </w:rPr>
        <w:t>, Letöltés</w:t>
      </w:r>
      <w:r w:rsidR="00574371">
        <w:rPr>
          <w:rFonts w:ascii="Times New Roman" w:hAnsi="Times New Roman" w:cs="Times New Roman"/>
        </w:rPr>
        <w:t xml:space="preserve"> dátuma</w:t>
      </w:r>
      <w:r>
        <w:rPr>
          <w:rFonts w:ascii="Times New Roman" w:hAnsi="Times New Roman" w:cs="Times New Roman"/>
        </w:rPr>
        <w:t>: 2018.09.11.</w:t>
      </w:r>
    </w:p>
  </w:footnote>
  <w:footnote w:id="3">
    <w:p w:rsidR="00574371" w:rsidRPr="00574371" w:rsidRDefault="00574371">
      <w:pPr>
        <w:pStyle w:val="Lbjegyzetszveg"/>
        <w:rPr>
          <w:rFonts w:ascii="Times New Roman" w:hAnsi="Times New Roman" w:cs="Times New Roman"/>
        </w:rPr>
      </w:pPr>
      <w:r w:rsidRPr="00574371">
        <w:rPr>
          <w:rStyle w:val="Lbjegyzet-hivatkozs"/>
          <w:rFonts w:ascii="Times New Roman" w:hAnsi="Times New Roman" w:cs="Times New Roman"/>
        </w:rPr>
        <w:footnoteRef/>
      </w:r>
      <w:r w:rsidRPr="0057437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nterjú FAZAKAS, Sándorral legújabb könyvéről: </w:t>
      </w:r>
      <w:r w:rsidRPr="00574371">
        <w:rPr>
          <w:rFonts w:ascii="Times New Roman" w:hAnsi="Times New Roman" w:cs="Times New Roman"/>
          <w:i/>
        </w:rPr>
        <w:t>Vétkeztünk… Egyház a történelmi és társadalmi bűnösszefüggések rendszerében</w:t>
      </w:r>
      <w:r>
        <w:rPr>
          <w:rFonts w:ascii="Times New Roman" w:hAnsi="Times New Roman" w:cs="Times New Roman"/>
        </w:rPr>
        <w:t>. Interjút készítette: Papp Beatrix</w:t>
      </w:r>
      <w:r w:rsidRPr="009515A5">
        <w:rPr>
          <w:rFonts w:ascii="Times New Roman" w:hAnsi="Times New Roman" w:cs="Times New Roman"/>
        </w:rPr>
        <w:t xml:space="preserve">. </w:t>
      </w:r>
      <w:hyperlink r:id="rId3" w:history="1">
        <w:r w:rsidRPr="009515A5">
          <w:rPr>
            <w:rStyle w:val="Hiperhivatkozs"/>
            <w:rFonts w:ascii="Times New Roman" w:hAnsi="Times New Roman" w:cs="Times New Roman"/>
            <w:color w:val="auto"/>
            <w:u w:val="none"/>
          </w:rPr>
          <w:t>https://ttre.hu/hirek/orszagos/fazakas-sandor-vetkeztunk-egyhaz-a-tortenelmi-es-tarsadalmi-bunosszefuggesek-rendszereben</w:t>
        </w:r>
      </w:hyperlink>
      <w:r w:rsidRPr="00951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Letöltés dátuma: 2018.09.12.</w:t>
      </w:r>
    </w:p>
  </w:footnote>
  <w:footnote w:id="4">
    <w:p w:rsidR="000A2671" w:rsidRPr="000A2671" w:rsidRDefault="000A2671">
      <w:pPr>
        <w:pStyle w:val="Lbjegyzetszveg"/>
        <w:rPr>
          <w:rFonts w:ascii="Times New Roman" w:hAnsi="Times New Roman" w:cs="Times New Roman"/>
        </w:rPr>
      </w:pPr>
      <w:r w:rsidRPr="000A2671">
        <w:rPr>
          <w:rStyle w:val="Lbjegyzet-hivatkozs"/>
          <w:rFonts w:ascii="Times New Roman" w:hAnsi="Times New Roman" w:cs="Times New Roman"/>
        </w:rPr>
        <w:footnoteRef/>
      </w:r>
      <w:r w:rsidRPr="000A26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SZABADOS, Ádám: </w:t>
      </w:r>
      <w:r w:rsidRPr="002A6C95">
        <w:rPr>
          <w:rFonts w:ascii="Times New Roman" w:hAnsi="Times New Roman" w:cs="Times New Roman"/>
          <w:i/>
        </w:rPr>
        <w:t>Hová tűnt a bűn fogalma?</w:t>
      </w:r>
      <w:r w:rsidRPr="002A6C95">
        <w:t xml:space="preserve"> </w:t>
      </w:r>
      <w:hyperlink r:id="rId4" w:history="1">
        <w:r w:rsidRPr="009515A5">
          <w:rPr>
            <w:rStyle w:val="Hiperhivatkozs"/>
            <w:rFonts w:ascii="Times New Roman" w:hAnsi="Times New Roman" w:cs="Times New Roman"/>
            <w:i/>
            <w:color w:val="auto"/>
            <w:u w:val="none"/>
          </w:rPr>
          <w:t>https://divinity.szabadosadam.hu/?p=13317</w:t>
        </w:r>
      </w:hyperlink>
      <w:r w:rsidRPr="009515A5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Letöltés dátuma: 2018. 09.12.</w:t>
      </w:r>
    </w:p>
  </w:footnote>
  <w:footnote w:id="5">
    <w:p w:rsidR="00E26A67" w:rsidRPr="00E26A67" w:rsidRDefault="00E26A67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KÁRMÁN, József: </w:t>
      </w:r>
      <w:proofErr w:type="spellStart"/>
      <w:r w:rsidRPr="00E26A67">
        <w:rPr>
          <w:rFonts w:ascii="Times New Roman" w:hAnsi="Times New Roman" w:cs="Times New Roman"/>
          <w:i/>
        </w:rPr>
        <w:t>Ekklésiai</w:t>
      </w:r>
      <w:proofErr w:type="spellEnd"/>
      <w:r w:rsidRPr="00E26A67">
        <w:rPr>
          <w:rFonts w:ascii="Times New Roman" w:hAnsi="Times New Roman" w:cs="Times New Roman"/>
          <w:i/>
        </w:rPr>
        <w:t xml:space="preserve"> Agenda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Poson</w:t>
      </w:r>
      <w:proofErr w:type="spellEnd"/>
      <w:r>
        <w:rPr>
          <w:rFonts w:ascii="Times New Roman" w:hAnsi="Times New Roman" w:cs="Times New Roman"/>
        </w:rPr>
        <w:t xml:space="preserve">, Wéber </w:t>
      </w:r>
      <w:proofErr w:type="spellStart"/>
      <w:r>
        <w:rPr>
          <w:rFonts w:ascii="Times New Roman" w:hAnsi="Times New Roman" w:cs="Times New Roman"/>
        </w:rPr>
        <w:t>Simen</w:t>
      </w:r>
      <w:proofErr w:type="spellEnd"/>
      <w:r>
        <w:rPr>
          <w:rFonts w:ascii="Times New Roman" w:hAnsi="Times New Roman" w:cs="Times New Roman"/>
        </w:rPr>
        <w:t xml:space="preserve"> Péter műhelyében, E</w:t>
      </w:r>
      <w:proofErr w:type="gramStart"/>
      <w:r>
        <w:rPr>
          <w:rFonts w:ascii="Times New Roman" w:hAnsi="Times New Roman" w:cs="Times New Roman"/>
        </w:rPr>
        <w:t>.M.</w:t>
      </w:r>
      <w:proofErr w:type="gramEnd"/>
      <w:r>
        <w:rPr>
          <w:rFonts w:ascii="Times New Roman" w:hAnsi="Times New Roman" w:cs="Times New Roman"/>
        </w:rPr>
        <w:t xml:space="preserve">, 1787, 15. </w:t>
      </w:r>
    </w:p>
  </w:footnote>
  <w:footnote w:id="6">
    <w:p w:rsidR="005F46FD" w:rsidRPr="005F46FD" w:rsidRDefault="005F46FD">
      <w:pPr>
        <w:pStyle w:val="Lbjegyzetszveg"/>
        <w:rPr>
          <w:rFonts w:ascii="Times New Roman" w:hAnsi="Times New Roman" w:cs="Times New Roman"/>
        </w:rPr>
      </w:pPr>
      <w:r w:rsidRPr="005F46FD">
        <w:rPr>
          <w:rStyle w:val="Lbjegyzet-hivatkozs"/>
          <w:rFonts w:ascii="Times New Roman" w:hAnsi="Times New Roman" w:cs="Times New Roman"/>
        </w:rPr>
        <w:footnoteRef/>
      </w:r>
      <w:r w:rsidRPr="005F46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TONK, Sándor: </w:t>
      </w:r>
      <w:r w:rsidRPr="00142F48">
        <w:rPr>
          <w:rFonts w:ascii="Times New Roman" w:hAnsi="Times New Roman" w:cs="Times New Roman"/>
          <w:i/>
        </w:rPr>
        <w:t>Árva Bethlen Kata</w:t>
      </w:r>
      <w:r>
        <w:rPr>
          <w:rFonts w:ascii="Times New Roman" w:hAnsi="Times New Roman" w:cs="Times New Roman"/>
        </w:rPr>
        <w:t>, Kolozsvár, 1998</w:t>
      </w:r>
      <w:r w:rsidR="00734E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131. </w:t>
      </w:r>
    </w:p>
  </w:footnote>
  <w:footnote w:id="7">
    <w:p w:rsidR="00A729D5" w:rsidRPr="00A729D5" w:rsidRDefault="00A729D5" w:rsidP="00A729D5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MITROVICS, Gyula: </w:t>
      </w:r>
      <w:proofErr w:type="spellStart"/>
      <w:r w:rsidRPr="00A729D5">
        <w:rPr>
          <w:rFonts w:ascii="Times New Roman" w:hAnsi="Times New Roman" w:cs="Times New Roman"/>
          <w:i/>
        </w:rPr>
        <w:t>Liturgika</w:t>
      </w:r>
      <w:proofErr w:type="spellEnd"/>
      <w:r>
        <w:rPr>
          <w:rFonts w:ascii="Times New Roman" w:hAnsi="Times New Roman" w:cs="Times New Roman"/>
        </w:rPr>
        <w:t xml:space="preserve">, Debrecen, 1913.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>: DR. FEKETE, Károly</w:t>
      </w:r>
      <w:r w:rsidRPr="00A729D5">
        <w:rPr>
          <w:rFonts w:ascii="Times New Roman" w:hAnsi="Times New Roman" w:cs="Times New Roman"/>
          <w:i/>
        </w:rPr>
        <w:t>: A bűnbánati heti igehirdetés kérdései</w:t>
      </w:r>
      <w:r>
        <w:rPr>
          <w:rFonts w:ascii="Times New Roman" w:hAnsi="Times New Roman" w:cs="Times New Roman"/>
        </w:rPr>
        <w:t xml:space="preserve">, A Debreceni Református Theologiai Akadémia Gyakorlati Theologiai Tanszékének Tanulmányi Füzetei, 7. szám, Debrecen, 1994., 5-6. </w:t>
      </w:r>
    </w:p>
  </w:footnote>
  <w:footnote w:id="8">
    <w:p w:rsidR="00F91620" w:rsidRPr="00F91620" w:rsidRDefault="00F9162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CSIKY, Lajos: </w:t>
      </w:r>
      <w:r w:rsidRPr="00F91620">
        <w:rPr>
          <w:rFonts w:ascii="Times New Roman" w:hAnsi="Times New Roman" w:cs="Times New Roman"/>
          <w:i/>
        </w:rPr>
        <w:t>Egyházszónoklattan</w:t>
      </w:r>
      <w:r>
        <w:rPr>
          <w:rFonts w:ascii="Times New Roman" w:hAnsi="Times New Roman" w:cs="Times New Roman"/>
        </w:rPr>
        <w:t xml:space="preserve">, Nagybánya, 1914. </w:t>
      </w:r>
      <w:proofErr w:type="spellStart"/>
      <w:r w:rsidR="00E91A3A">
        <w:rPr>
          <w:rFonts w:ascii="Times New Roman" w:hAnsi="Times New Roman" w:cs="Times New Roman"/>
        </w:rPr>
        <w:t>In</w:t>
      </w:r>
      <w:proofErr w:type="spellEnd"/>
      <w:r w:rsidR="00E91A3A">
        <w:rPr>
          <w:rFonts w:ascii="Times New Roman" w:hAnsi="Times New Roman" w:cs="Times New Roman"/>
        </w:rPr>
        <w:t>: DR. FEKETE, Károly: i.m. 6.</w:t>
      </w:r>
    </w:p>
  </w:footnote>
  <w:footnote w:id="9">
    <w:p w:rsidR="00FF5B33" w:rsidRPr="00FF5B33" w:rsidRDefault="00FF5B33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A343D0" w:rsidRPr="00A343D0">
        <w:rPr>
          <w:rFonts w:ascii="Times New Roman" w:hAnsi="Times New Roman" w:cs="Times New Roman"/>
        </w:rPr>
        <w:t>D</w:t>
      </w:r>
      <w:r w:rsidR="00A343D0">
        <w:t xml:space="preserve">. </w:t>
      </w:r>
      <w:r>
        <w:rPr>
          <w:rFonts w:ascii="Times New Roman" w:hAnsi="Times New Roman" w:cs="Times New Roman"/>
        </w:rPr>
        <w:t>DR. SZABÓ,</w:t>
      </w:r>
      <w:r w:rsidR="00A343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Géza: </w:t>
      </w:r>
      <w:proofErr w:type="spellStart"/>
      <w:r w:rsidRPr="00A343D0">
        <w:rPr>
          <w:rFonts w:ascii="Times New Roman" w:hAnsi="Times New Roman" w:cs="Times New Roman"/>
          <w:i/>
        </w:rPr>
        <w:t>Liturgika</w:t>
      </w:r>
      <w:proofErr w:type="spellEnd"/>
      <w:r>
        <w:rPr>
          <w:rFonts w:ascii="Times New Roman" w:hAnsi="Times New Roman" w:cs="Times New Roman"/>
        </w:rPr>
        <w:t xml:space="preserve">, </w:t>
      </w:r>
      <w:r w:rsidR="004A6413">
        <w:rPr>
          <w:rFonts w:ascii="Times New Roman" w:hAnsi="Times New Roman" w:cs="Times New Roman"/>
        </w:rPr>
        <w:t xml:space="preserve">Budapest, 1974., </w:t>
      </w:r>
      <w:r w:rsidR="00A343D0">
        <w:rPr>
          <w:rFonts w:ascii="Times New Roman" w:hAnsi="Times New Roman" w:cs="Times New Roman"/>
        </w:rPr>
        <w:t xml:space="preserve">97. </w:t>
      </w:r>
    </w:p>
  </w:footnote>
  <w:footnote w:id="10">
    <w:p w:rsidR="004A6413" w:rsidRPr="004A6413" w:rsidRDefault="004A6413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DR. KOZMA, Zsolt: </w:t>
      </w:r>
      <w:proofErr w:type="spellStart"/>
      <w:r w:rsidRPr="004A6413">
        <w:rPr>
          <w:rFonts w:ascii="Times New Roman" w:hAnsi="Times New Roman" w:cs="Times New Roman"/>
          <w:i/>
        </w:rPr>
        <w:t>Liturgika</w:t>
      </w:r>
      <w:proofErr w:type="spellEnd"/>
      <w:r>
        <w:rPr>
          <w:rFonts w:ascii="Times New Roman" w:hAnsi="Times New Roman" w:cs="Times New Roman"/>
        </w:rPr>
        <w:t>, Kolozsvár, 1980., 36.</w:t>
      </w:r>
    </w:p>
  </w:footnote>
  <w:footnote w:id="11">
    <w:p w:rsidR="00A71A7F" w:rsidRPr="00A71A7F" w:rsidRDefault="00A71A7F">
      <w:pPr>
        <w:pStyle w:val="Lbjegyzetszveg"/>
        <w:rPr>
          <w:rFonts w:ascii="Times New Roman" w:hAnsi="Times New Roman" w:cs="Times New Roman"/>
        </w:rPr>
      </w:pPr>
      <w:r w:rsidRPr="00A71A7F">
        <w:rPr>
          <w:rStyle w:val="Lbjegyzet-hivatkozs"/>
          <w:rFonts w:ascii="Times New Roman" w:hAnsi="Times New Roman" w:cs="Times New Roman"/>
        </w:rPr>
        <w:footnoteRef/>
      </w:r>
      <w:r w:rsidRPr="00A71A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FEKETE, Károly: </w:t>
      </w:r>
      <w:r w:rsidR="00E91A3A" w:rsidRPr="00E91A3A">
        <w:rPr>
          <w:rFonts w:ascii="Times New Roman" w:hAnsi="Times New Roman" w:cs="Times New Roman"/>
        </w:rPr>
        <w:t>i.m.</w:t>
      </w:r>
      <w:r w:rsidRPr="00E91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9-10.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7932"/>
    <w:multiLevelType w:val="multilevel"/>
    <w:tmpl w:val="6AD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0E"/>
    <w:rsid w:val="00052974"/>
    <w:rsid w:val="000660D9"/>
    <w:rsid w:val="00077512"/>
    <w:rsid w:val="00087A5C"/>
    <w:rsid w:val="000A2671"/>
    <w:rsid w:val="000A35B9"/>
    <w:rsid w:val="000F7F39"/>
    <w:rsid w:val="001276F2"/>
    <w:rsid w:val="00142F48"/>
    <w:rsid w:val="001665DF"/>
    <w:rsid w:val="001832CB"/>
    <w:rsid w:val="001933BF"/>
    <w:rsid w:val="001A23C6"/>
    <w:rsid w:val="001A2BC6"/>
    <w:rsid w:val="001C501B"/>
    <w:rsid w:val="001D27FB"/>
    <w:rsid w:val="00200D55"/>
    <w:rsid w:val="002012ED"/>
    <w:rsid w:val="00264321"/>
    <w:rsid w:val="002851A6"/>
    <w:rsid w:val="002A6C95"/>
    <w:rsid w:val="00322066"/>
    <w:rsid w:val="00327C9F"/>
    <w:rsid w:val="00376F71"/>
    <w:rsid w:val="00390E93"/>
    <w:rsid w:val="003A0F8C"/>
    <w:rsid w:val="003A7F69"/>
    <w:rsid w:val="003B077D"/>
    <w:rsid w:val="003C1B78"/>
    <w:rsid w:val="003F0B33"/>
    <w:rsid w:val="00423AEA"/>
    <w:rsid w:val="004461FC"/>
    <w:rsid w:val="004A6413"/>
    <w:rsid w:val="004C25B9"/>
    <w:rsid w:val="004C35A4"/>
    <w:rsid w:val="004C7193"/>
    <w:rsid w:val="004E1E59"/>
    <w:rsid w:val="00574371"/>
    <w:rsid w:val="0059760E"/>
    <w:rsid w:val="005B7632"/>
    <w:rsid w:val="005C41DF"/>
    <w:rsid w:val="005F2DB3"/>
    <w:rsid w:val="005F46FD"/>
    <w:rsid w:val="006013C6"/>
    <w:rsid w:val="00620676"/>
    <w:rsid w:val="00627131"/>
    <w:rsid w:val="006311E3"/>
    <w:rsid w:val="00650A4A"/>
    <w:rsid w:val="00683576"/>
    <w:rsid w:val="006874C9"/>
    <w:rsid w:val="00696C55"/>
    <w:rsid w:val="006A34F9"/>
    <w:rsid w:val="006C1A06"/>
    <w:rsid w:val="007215A6"/>
    <w:rsid w:val="00724CF3"/>
    <w:rsid w:val="00734EA8"/>
    <w:rsid w:val="0074419B"/>
    <w:rsid w:val="00753E5E"/>
    <w:rsid w:val="00776E5C"/>
    <w:rsid w:val="0078116A"/>
    <w:rsid w:val="007831B9"/>
    <w:rsid w:val="00786668"/>
    <w:rsid w:val="00787C43"/>
    <w:rsid w:val="007A04C9"/>
    <w:rsid w:val="007B1474"/>
    <w:rsid w:val="007D3EAB"/>
    <w:rsid w:val="007E4F2F"/>
    <w:rsid w:val="00807482"/>
    <w:rsid w:val="00835077"/>
    <w:rsid w:val="00846CE0"/>
    <w:rsid w:val="00865857"/>
    <w:rsid w:val="00870E6B"/>
    <w:rsid w:val="00872071"/>
    <w:rsid w:val="00895E4B"/>
    <w:rsid w:val="008B2D98"/>
    <w:rsid w:val="008B56C9"/>
    <w:rsid w:val="009515A5"/>
    <w:rsid w:val="00962E7C"/>
    <w:rsid w:val="00973955"/>
    <w:rsid w:val="009A2E86"/>
    <w:rsid w:val="009B0CE2"/>
    <w:rsid w:val="009E5C6C"/>
    <w:rsid w:val="009F378D"/>
    <w:rsid w:val="009F600B"/>
    <w:rsid w:val="009F7D1C"/>
    <w:rsid w:val="00A03891"/>
    <w:rsid w:val="00A05D10"/>
    <w:rsid w:val="00A27838"/>
    <w:rsid w:val="00A343D0"/>
    <w:rsid w:val="00A71A7F"/>
    <w:rsid w:val="00A729D5"/>
    <w:rsid w:val="00A83AFE"/>
    <w:rsid w:val="00A93CAD"/>
    <w:rsid w:val="00AE0895"/>
    <w:rsid w:val="00AE665B"/>
    <w:rsid w:val="00B360B7"/>
    <w:rsid w:val="00B43AE2"/>
    <w:rsid w:val="00B6012D"/>
    <w:rsid w:val="00BA1C5A"/>
    <w:rsid w:val="00BD01C1"/>
    <w:rsid w:val="00BD4CC0"/>
    <w:rsid w:val="00BE6380"/>
    <w:rsid w:val="00BF40CF"/>
    <w:rsid w:val="00BF4497"/>
    <w:rsid w:val="00C53128"/>
    <w:rsid w:val="00C672BB"/>
    <w:rsid w:val="00C729C8"/>
    <w:rsid w:val="00C7711F"/>
    <w:rsid w:val="00C9375F"/>
    <w:rsid w:val="00CC000A"/>
    <w:rsid w:val="00CD7964"/>
    <w:rsid w:val="00CE7100"/>
    <w:rsid w:val="00D02C50"/>
    <w:rsid w:val="00D13820"/>
    <w:rsid w:val="00D3094D"/>
    <w:rsid w:val="00D43C9C"/>
    <w:rsid w:val="00D53456"/>
    <w:rsid w:val="00D53A57"/>
    <w:rsid w:val="00D62648"/>
    <w:rsid w:val="00D65854"/>
    <w:rsid w:val="00E05712"/>
    <w:rsid w:val="00E07F3F"/>
    <w:rsid w:val="00E26A67"/>
    <w:rsid w:val="00E6561E"/>
    <w:rsid w:val="00E66CCA"/>
    <w:rsid w:val="00E87D62"/>
    <w:rsid w:val="00E91A3A"/>
    <w:rsid w:val="00EA3969"/>
    <w:rsid w:val="00EB4523"/>
    <w:rsid w:val="00EE2FCA"/>
    <w:rsid w:val="00F10122"/>
    <w:rsid w:val="00F85234"/>
    <w:rsid w:val="00F91620"/>
    <w:rsid w:val="00F959F9"/>
    <w:rsid w:val="00FE29C3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1665D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29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29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729D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7C9F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2A6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1665D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29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29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729D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7C9F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2A6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tre.hu/hirek/orszagos/fazakas-sandor-vetkeztunk-egyhaz-a-tortenelmi-es-tarsadalmi-bunosszefuggesek-rendszereben" TargetMode="External"/><Relationship Id="rId2" Type="http://schemas.openxmlformats.org/officeDocument/2006/relationships/hyperlink" Target="https://szemlelek.blog.hu/2017/03/07/_ahhoz_tartom_magam_amit_jezus_mond" TargetMode="External"/><Relationship Id="rId1" Type="http://schemas.openxmlformats.org/officeDocument/2006/relationships/hyperlink" Target="http://liturgiaesido.pirin.hu/8-az-1968-as-felmeres-bemutatasa/" TargetMode="External"/><Relationship Id="rId4" Type="http://schemas.openxmlformats.org/officeDocument/2006/relationships/hyperlink" Target="https://divinity.szabadosadam.hu/?p=133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727D-D34F-4F6B-A1D8-AAE8F162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14700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Szilágyi</cp:lastModifiedBy>
  <cp:revision>2</cp:revision>
  <dcterms:created xsi:type="dcterms:W3CDTF">2019-02-28T09:53:00Z</dcterms:created>
  <dcterms:modified xsi:type="dcterms:W3CDTF">2019-02-28T09:53:00Z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-1583830610</vt:i4>
  </property>
  <property fmtid="{D5CDD505-2E9C-101B-9397-08002B2CF9AE}" pid="3" name="_NewReviewCycle">
    <vt:lpwstr/>
  </property>
  <property fmtid="{D5CDD505-2E9C-101B-9397-08002B2CF9AE}" pid="4" name="_EmailSubject">
    <vt:lpwstr>közzétételre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  <property fmtid="{D5CDD505-2E9C-101B-9397-08002B2CF9AE}" pid="7" name="_ReviewingToolsShownOnce">
    <vt:lpwstr/>
  </property>
</Properties>
</file>